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C7D23" w14:textId="77777777" w:rsidR="00035094" w:rsidRPr="00AF3075" w:rsidRDefault="00035094" w:rsidP="002E71F7">
      <w:pPr>
        <w:widowControl w:val="0"/>
        <w:autoSpaceDE w:val="0"/>
        <w:autoSpaceDN w:val="0"/>
        <w:adjustRightInd w:val="0"/>
        <w:jc w:val="both"/>
        <w:rPr>
          <w:rFonts w:ascii="Century Gothic" w:hAnsi="Century Gothic"/>
          <w:b/>
          <w:bCs/>
          <w:sz w:val="28"/>
          <w:szCs w:val="28"/>
        </w:rPr>
      </w:pPr>
    </w:p>
    <w:p w14:paraId="01599590" w14:textId="77777777" w:rsidR="0003369F" w:rsidRPr="00AF3075" w:rsidRDefault="0003369F" w:rsidP="002E71F7">
      <w:pPr>
        <w:jc w:val="both"/>
        <w:rPr>
          <w:rFonts w:ascii="Century Gothic" w:hAnsi="Century Gothic"/>
          <w:sz w:val="20"/>
          <w:szCs w:val="20"/>
        </w:rPr>
      </w:pPr>
    </w:p>
    <w:p w14:paraId="64CB73BA" w14:textId="12DC11D1" w:rsidR="00E3562D" w:rsidRPr="00AF3075" w:rsidRDefault="00215B29" w:rsidP="00C9301E">
      <w:pPr>
        <w:widowControl w:val="0"/>
        <w:autoSpaceDE w:val="0"/>
        <w:autoSpaceDN w:val="0"/>
        <w:adjustRightInd w:val="0"/>
        <w:jc w:val="center"/>
        <w:rPr>
          <w:rFonts w:ascii="Century Gothic" w:eastAsia="Adobe 黑体 Std R" w:hAnsi="Century Gothic"/>
          <w:b/>
          <w:bCs/>
          <w:sz w:val="28"/>
          <w:szCs w:val="28"/>
          <w:lang w:eastAsia="zh-CN"/>
        </w:rPr>
      </w:pPr>
      <w:r w:rsidRPr="00AF3075">
        <w:rPr>
          <w:rFonts w:ascii="Century Gothic" w:eastAsia="Adobe 黑体 Std R" w:hAnsi="Century Gothic"/>
          <w:b/>
          <w:bCs/>
          <w:sz w:val="28"/>
          <w:szCs w:val="28"/>
          <w:lang w:eastAsia="zh-CN"/>
        </w:rPr>
        <w:t xml:space="preserve">CORUM </w:t>
      </w:r>
      <w:r w:rsidRPr="00AF3075">
        <w:rPr>
          <w:rFonts w:ascii="Century Gothic" w:eastAsia="Adobe 黑体 Std R" w:hAnsi="Century Gothic" w:hint="eastAsia"/>
          <w:b/>
          <w:bCs/>
          <w:sz w:val="28"/>
          <w:szCs w:val="28"/>
          <w:lang w:eastAsia="zh-CN"/>
        </w:rPr>
        <w:t>昆仑表庆祝金桥系列诞生</w:t>
      </w:r>
      <w:r w:rsidRPr="00AF3075">
        <w:rPr>
          <w:rFonts w:ascii="Century Gothic" w:eastAsia="Adobe 黑体 Std R" w:hAnsi="Century Gothic"/>
          <w:b/>
          <w:bCs/>
          <w:sz w:val="28"/>
          <w:szCs w:val="28"/>
          <w:lang w:eastAsia="zh-CN"/>
        </w:rPr>
        <w:t xml:space="preserve"> 40 </w:t>
      </w:r>
      <w:r w:rsidRPr="00AF3075">
        <w:rPr>
          <w:rFonts w:ascii="Century Gothic" w:eastAsia="Adobe 黑体 Std R" w:hAnsi="Century Gothic" w:hint="eastAsia"/>
          <w:b/>
          <w:bCs/>
          <w:sz w:val="28"/>
          <w:szCs w:val="28"/>
          <w:lang w:eastAsia="zh-CN"/>
        </w:rPr>
        <w:t>周年</w:t>
      </w:r>
    </w:p>
    <w:p w14:paraId="6C238C2C" w14:textId="7C6765F8" w:rsidR="00035094" w:rsidRPr="00AF3075" w:rsidRDefault="00215B29" w:rsidP="00CB0D66">
      <w:pPr>
        <w:widowControl w:val="0"/>
        <w:autoSpaceDE w:val="0"/>
        <w:autoSpaceDN w:val="0"/>
        <w:adjustRightInd w:val="0"/>
        <w:jc w:val="center"/>
        <w:rPr>
          <w:rFonts w:ascii="Century Gothic" w:eastAsia="Adobe 黑体 Std R" w:hAnsi="Century Gothic"/>
          <w:b/>
          <w:bCs/>
          <w:sz w:val="28"/>
          <w:szCs w:val="28"/>
          <w:lang w:eastAsia="zh-CN"/>
        </w:rPr>
      </w:pPr>
      <w:r w:rsidRPr="00AF3075">
        <w:rPr>
          <w:rFonts w:ascii="Century Gothic" w:eastAsia="Adobe 黑体 Std R" w:hAnsi="Century Gothic" w:hint="eastAsia"/>
          <w:b/>
          <w:bCs/>
          <w:sz w:val="28"/>
          <w:szCs w:val="28"/>
          <w:lang w:eastAsia="zh-CN"/>
        </w:rPr>
        <w:t>推出全新长方形金桥腕表</w:t>
      </w:r>
    </w:p>
    <w:p w14:paraId="31BE556C" w14:textId="77777777" w:rsidR="00AF3075" w:rsidRPr="00AF3075" w:rsidRDefault="00AF3075" w:rsidP="002E71F7">
      <w:pPr>
        <w:widowControl w:val="0"/>
        <w:autoSpaceDE w:val="0"/>
        <w:autoSpaceDN w:val="0"/>
        <w:adjustRightInd w:val="0"/>
        <w:spacing w:after="240"/>
        <w:jc w:val="both"/>
        <w:rPr>
          <w:rFonts w:ascii="Century Gothic" w:eastAsiaTheme="minorEastAsia" w:hAnsi="Century Gothic"/>
          <w:sz w:val="20"/>
          <w:szCs w:val="20"/>
          <w:lang w:eastAsia="zh-CN"/>
        </w:rPr>
      </w:pPr>
    </w:p>
    <w:p w14:paraId="2900AC1A" w14:textId="63858C31" w:rsidR="005B6A3F" w:rsidRPr="001B237E" w:rsidRDefault="00215B29" w:rsidP="00222E2E">
      <w:pPr>
        <w:widowControl w:val="0"/>
        <w:autoSpaceDE w:val="0"/>
        <w:autoSpaceDN w:val="0"/>
        <w:adjustRightInd w:val="0"/>
        <w:spacing w:after="240"/>
        <w:ind w:firstLine="720"/>
        <w:jc w:val="center"/>
        <w:rPr>
          <w:rFonts w:ascii="Century Gothic" w:eastAsiaTheme="minorEastAsia" w:hAnsi="Century Gothic" w:cstheme="minorBidi"/>
          <w:b/>
          <w:bCs/>
          <w:lang w:val="en-GB" w:eastAsia="zh-CN" w:bidi="en-GB"/>
        </w:rPr>
      </w:pPr>
      <w:r w:rsidRPr="001B237E">
        <w:rPr>
          <w:rFonts w:ascii="Century Gothic" w:eastAsia="Adobe 黑体 Std R" w:hAnsi="Century Gothic" w:cs="PMingLiU"/>
          <w:b/>
          <w:bCs/>
          <w:lang w:val="en-GB" w:eastAsia="zh-CN" w:bidi="en-GB"/>
        </w:rPr>
        <w:t xml:space="preserve">40 </w:t>
      </w:r>
      <w:r w:rsidRPr="001B237E">
        <w:rPr>
          <w:rFonts w:ascii="Century Gothic" w:eastAsia="Adobe 黑体 Std R" w:hAnsi="Century Gothic" w:cs="PMingLiU" w:hint="eastAsia"/>
          <w:b/>
          <w:bCs/>
          <w:lang w:val="en-GB" w:eastAsia="zh-CN" w:bidi="en-GB"/>
        </w:rPr>
        <w:t>年前，当</w:t>
      </w:r>
      <w:r w:rsidRPr="001B237E">
        <w:rPr>
          <w:rFonts w:ascii="Century Gothic" w:eastAsia="Adobe 黑体 Std R" w:hAnsi="Century Gothic" w:cs="PMingLiU"/>
          <w:b/>
          <w:bCs/>
          <w:lang w:val="en-GB" w:eastAsia="zh-CN" w:bidi="en-GB"/>
        </w:rPr>
        <w:t xml:space="preserve"> </w:t>
      </w:r>
      <w:r w:rsidRPr="001B237E">
        <w:rPr>
          <w:rFonts w:ascii="Century Gothic" w:eastAsia="Adobe 黑体 Std R" w:hAnsi="Century Gothic"/>
          <w:b/>
          <w:bCs/>
          <w:lang w:eastAsia="zh-CN"/>
        </w:rPr>
        <w:t xml:space="preserve">CORUM </w:t>
      </w:r>
      <w:r w:rsidRPr="001B237E">
        <w:rPr>
          <w:rFonts w:ascii="Century Gothic" w:eastAsia="Adobe 黑体 Std R" w:hAnsi="Century Gothic" w:hint="eastAsia"/>
          <w:b/>
          <w:bCs/>
          <w:lang w:eastAsia="zh-CN"/>
        </w:rPr>
        <w:t>昆仑表思想前卫的创办人</w:t>
      </w:r>
      <w:r w:rsidRPr="001B237E">
        <w:rPr>
          <w:rFonts w:ascii="Century Gothic" w:eastAsia="Adobe 黑体 Std R" w:hAnsi="Century Gothic"/>
          <w:b/>
          <w:bCs/>
          <w:lang w:eastAsia="zh-CN"/>
        </w:rPr>
        <w:t>——</w:t>
      </w:r>
      <w:r w:rsidRPr="001B237E">
        <w:rPr>
          <w:rFonts w:ascii="Century Gothic" w:eastAsia="Adobe 黑体 Std R" w:hAnsi="Century Gothic" w:cs="PMingLiU"/>
          <w:b/>
          <w:bCs/>
          <w:lang w:val="en-GB" w:eastAsia="zh-CN" w:bidi="en-GB"/>
        </w:rPr>
        <w:t xml:space="preserve"> </w:t>
      </w:r>
      <w:r w:rsidRPr="001B237E">
        <w:rPr>
          <w:rFonts w:ascii="Century Gothic" w:eastAsia="Adobe 黑体 Std R" w:hAnsi="Century Gothic" w:cstheme="minorBidi"/>
          <w:b/>
          <w:bCs/>
          <w:lang w:val="en-GB" w:eastAsia="zh-CN" w:bidi="en-GB"/>
        </w:rPr>
        <w:t>René Bannwart</w:t>
      </w:r>
      <w:r w:rsidRPr="001B237E">
        <w:rPr>
          <w:rFonts w:ascii="Century Gothic" w:eastAsia="Adobe 黑体 Std R" w:hAnsi="Century Gothic" w:cstheme="minorBidi" w:hint="eastAsia"/>
          <w:b/>
          <w:bCs/>
          <w:lang w:val="en-GB" w:eastAsia="zh-CN" w:bidi="en-GB"/>
        </w:rPr>
        <w:t>，创造金桥系列的时候，这款拥有标志性直线型机芯的腕表，其表壳形状就是精致的长方形。</w:t>
      </w:r>
    </w:p>
    <w:p w14:paraId="245F432C" w14:textId="77777777" w:rsidR="00AF3075" w:rsidRDefault="00AF3075" w:rsidP="00070674">
      <w:pPr>
        <w:jc w:val="both"/>
        <w:rPr>
          <w:rFonts w:ascii="Century Gothic" w:hAnsi="Century Gothic"/>
          <w:lang w:eastAsia="zh-CN"/>
        </w:rPr>
      </w:pPr>
    </w:p>
    <w:p w14:paraId="59C271B8" w14:textId="23597127" w:rsidR="0039793C" w:rsidRPr="00AF3075" w:rsidRDefault="000A423B" w:rsidP="00AF3075">
      <w:pPr>
        <w:ind w:firstLine="720"/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  <w:hyperlink r:id="rId6" w:history="1">
        <w:r w:rsidR="00215B29" w:rsidRPr="00AF3075">
          <w:rPr>
            <w:rFonts w:ascii="Century Gothic" w:eastAsia="Adobe 黑体 Std R" w:hAnsi="Century Gothic"/>
            <w:sz w:val="22"/>
            <w:szCs w:val="22"/>
            <w:lang w:eastAsia="zh-CN"/>
          </w:rPr>
          <w:t>Quill</w:t>
        </w:r>
      </w:hyperlink>
      <w:r w:rsidR="00215B29" w:rsidRPr="00AF3075">
        <w:rPr>
          <w:rFonts w:ascii="Century Gothic" w:eastAsia="Adobe 黑体 Std R" w:hAnsi="Century Gothic"/>
          <w:sz w:val="22"/>
          <w:szCs w:val="22"/>
          <w:lang w:eastAsia="zh-CN"/>
        </w:rPr>
        <w:t xml:space="preserve"> and Pad </w:t>
      </w:r>
      <w:r w:rsidR="00215B29"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总编</w:t>
      </w:r>
      <w:r w:rsidR="00215B29" w:rsidRPr="00AF3075">
        <w:rPr>
          <w:rFonts w:ascii="Century Gothic" w:eastAsia="Adobe 黑体 Std R" w:hAnsi="Century Gothic"/>
          <w:sz w:val="22"/>
          <w:szCs w:val="22"/>
          <w:lang w:eastAsia="zh-CN"/>
        </w:rPr>
        <w:t xml:space="preserve">Elizabeth Doerr </w:t>
      </w:r>
      <w:r w:rsidR="00215B29"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表示：</w:t>
      </w:r>
      <w:r w:rsidR="00215B29" w:rsidRPr="00AF3075">
        <w:rPr>
          <w:rFonts w:ascii="Century Gothic" w:eastAsia="Adobe 黑体 Std R" w:hAnsi="Century Gothic"/>
          <w:sz w:val="22"/>
          <w:szCs w:val="22"/>
          <w:lang w:eastAsia="zh-CN"/>
        </w:rPr>
        <w:t>“</w:t>
      </w:r>
      <w:r w:rsidR="00215B29"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金桥腕表能够成为制表业中最具代表性的表款之一，主要原因是它是业界第一枚全透明的腕表，除了可以展现制表大师的精湛工艺，还</w:t>
      </w:r>
      <w:r w:rsidR="00907FC9">
        <w:rPr>
          <w:rFonts w:ascii="Century Gothic" w:eastAsia="Adobe 黑体 Std R" w:hAnsi="Century Gothic" w:hint="eastAsia"/>
          <w:sz w:val="22"/>
          <w:szCs w:val="22"/>
          <w:lang w:eastAsia="zh-CN"/>
        </w:rPr>
        <w:t>把</w:t>
      </w:r>
      <w:r w:rsidR="00215B29"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腕表部件的机械美态表露无遗。</w:t>
      </w:r>
      <w:r w:rsidR="00215B29" w:rsidRPr="00AF3075">
        <w:rPr>
          <w:rFonts w:ascii="Century Gothic" w:eastAsia="Adobe 黑体 Std R" w:hAnsi="Century Gothic"/>
          <w:sz w:val="22"/>
          <w:szCs w:val="22"/>
          <w:lang w:eastAsia="zh-CN"/>
        </w:rPr>
        <w:t>”</w:t>
      </w:r>
      <w:r w:rsidR="00035094" w:rsidRPr="00AF3075">
        <w:rPr>
          <w:rFonts w:ascii="Century Gothic" w:eastAsia="Adobe 黑体 Std R" w:hAnsi="Century Gothic"/>
          <w:sz w:val="22"/>
          <w:szCs w:val="22"/>
          <w:lang w:eastAsia="zh-CN"/>
        </w:rPr>
        <w:t xml:space="preserve"> </w:t>
      </w:r>
    </w:p>
    <w:p w14:paraId="13918B38" w14:textId="77777777" w:rsidR="005D3A7E" w:rsidRPr="00AF3075" w:rsidRDefault="005D3A7E" w:rsidP="00070674">
      <w:pPr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</w:p>
    <w:p w14:paraId="0F653F45" w14:textId="235E8E2E" w:rsidR="00D3348C" w:rsidRPr="00AF3075" w:rsidRDefault="00215B29" w:rsidP="00AF3075">
      <w:pPr>
        <w:spacing w:after="120"/>
        <w:ind w:firstLine="720"/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为了庆祝金桥系列诞生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40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周年，昆仑表推出两款限量腕表，并对始祖的长方形金桥型号致敬。</w:t>
      </w:r>
    </w:p>
    <w:p w14:paraId="0285A2D9" w14:textId="77777777" w:rsidR="00583207" w:rsidRPr="00AF3075" w:rsidRDefault="00583207" w:rsidP="00070674">
      <w:pPr>
        <w:spacing w:after="120"/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</w:p>
    <w:p w14:paraId="54B9F5AA" w14:textId="4E86363C" w:rsidR="006D2CC0" w:rsidRPr="006C0DD7" w:rsidRDefault="00215B29" w:rsidP="00070674">
      <w:pPr>
        <w:spacing w:after="120"/>
        <w:jc w:val="both"/>
        <w:rPr>
          <w:rFonts w:ascii="Century Gothic" w:eastAsia="Adobe 黑体 Std R" w:hAnsi="Century Gothic"/>
          <w:b/>
          <w:bCs/>
          <w:lang w:eastAsia="zh-CN"/>
        </w:rPr>
      </w:pPr>
      <w:r w:rsidRPr="006C0DD7">
        <w:rPr>
          <w:rFonts w:ascii="Century Gothic" w:eastAsia="Adobe 黑体 Std R" w:hAnsi="Century Gothic" w:hint="eastAsia"/>
          <w:b/>
          <w:bCs/>
          <w:lang w:eastAsia="zh-CN"/>
        </w:rPr>
        <w:t>长方形金桥</w:t>
      </w:r>
      <w:r w:rsidRPr="006C0DD7">
        <w:rPr>
          <w:rFonts w:ascii="Century Gothic" w:eastAsia="Adobe 黑体 Std R" w:hAnsi="Century Gothic"/>
          <w:b/>
          <w:bCs/>
          <w:lang w:eastAsia="zh-CN"/>
        </w:rPr>
        <w:t>40</w:t>
      </w:r>
      <w:r w:rsidRPr="006C0DD7">
        <w:rPr>
          <w:rFonts w:ascii="Century Gothic" w:eastAsia="Adobe 黑体 Std R" w:hAnsi="Century Gothic" w:hint="eastAsia"/>
          <w:b/>
          <w:bCs/>
          <w:lang w:eastAsia="zh-CN"/>
        </w:rPr>
        <w:t>周年</w:t>
      </w:r>
      <w:r>
        <w:rPr>
          <w:rFonts w:ascii="Century Gothic" w:eastAsia="Adobe 黑体 Std R" w:hAnsi="Century Gothic" w:hint="eastAsia"/>
          <w:b/>
          <w:bCs/>
          <w:lang w:eastAsia="zh-CN"/>
        </w:rPr>
        <w:t>限量版</w:t>
      </w:r>
      <w:r w:rsidRPr="006C0DD7">
        <w:rPr>
          <w:rFonts w:ascii="Century Gothic" w:eastAsia="Adobe 黑体 Std R" w:hAnsi="Century Gothic" w:hint="eastAsia"/>
          <w:b/>
          <w:bCs/>
          <w:lang w:eastAsia="zh-CN"/>
        </w:rPr>
        <w:t>纪念腕表（</w:t>
      </w:r>
      <w:r w:rsidRPr="006C0DD7">
        <w:rPr>
          <w:rFonts w:ascii="Century Gothic" w:eastAsia="Adobe 黑体 Std R" w:hAnsi="Century Gothic"/>
          <w:b/>
          <w:bCs/>
          <w:lang w:eastAsia="zh-CN"/>
        </w:rPr>
        <w:t xml:space="preserve">18k </w:t>
      </w:r>
      <w:r w:rsidRPr="006C0DD7">
        <w:rPr>
          <w:rFonts w:ascii="Century Gothic" w:eastAsia="Adobe 黑体 Std R" w:hAnsi="Century Gothic" w:hint="eastAsia"/>
          <w:b/>
          <w:bCs/>
          <w:lang w:eastAsia="zh-CN"/>
        </w:rPr>
        <w:t>白金）</w:t>
      </w:r>
    </w:p>
    <w:p w14:paraId="54F7B95F" w14:textId="47FACAFC" w:rsidR="0088571A" w:rsidRPr="002B240D" w:rsidRDefault="00215B29" w:rsidP="00AF3075">
      <w:pPr>
        <w:spacing w:after="120"/>
        <w:ind w:firstLine="720"/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  <w:r w:rsidRPr="002B240D">
        <w:rPr>
          <w:rFonts w:ascii="Century Gothic" w:eastAsia="Adobe 黑体 Std R" w:hAnsi="Century Gothic" w:hint="eastAsia"/>
          <w:sz w:val="22"/>
          <w:szCs w:val="22"/>
          <w:lang w:eastAsia="zh-CN"/>
        </w:rPr>
        <w:t>以最初发表的长方形金桥型号作为设计蓝本，昆仑表最新</w:t>
      </w:r>
      <w:r w:rsidRPr="002B240D">
        <w:rPr>
          <w:rFonts w:ascii="Century Gothic" w:eastAsia="Adobe 黑体 Std R" w:hAnsi="Century Gothic"/>
          <w:sz w:val="22"/>
          <w:szCs w:val="22"/>
          <w:lang w:eastAsia="zh-CN"/>
        </w:rPr>
        <w:t>18k</w:t>
      </w:r>
      <w:r w:rsidRPr="002B240D">
        <w:rPr>
          <w:rFonts w:ascii="Century Gothic" w:eastAsia="Adobe 黑体 Std R" w:hAnsi="Century Gothic" w:hint="eastAsia"/>
          <w:sz w:val="22"/>
          <w:szCs w:val="22"/>
          <w:lang w:eastAsia="zh-CN"/>
        </w:rPr>
        <w:t>白金金桥腕表，整个表壳都拥有百分百人手雕刻的精致植物纹饰，是品牌高级复杂时计中的另一经典。表壳上的</w:t>
      </w:r>
      <w:r w:rsidRPr="002B240D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CN"/>
        </w:rPr>
        <w:t>老鼠</w:t>
      </w:r>
      <w:r w:rsidRPr="002B240D">
        <w:rPr>
          <w:rFonts w:ascii="Century Gothic" w:eastAsia="Adobe 黑体 Std R" w:hAnsi="Century Gothic" w:cs="PMingLiU" w:hint="eastAsia"/>
          <w:sz w:val="22"/>
          <w:szCs w:val="22"/>
          <w:shd w:val="clear" w:color="auto" w:fill="FFFFFF"/>
          <w:lang w:eastAsia="zh-CN"/>
        </w:rPr>
        <w:t>簕</w:t>
      </w:r>
      <w:r w:rsidRPr="002B240D">
        <w:rPr>
          <w:rFonts w:ascii="Century Gothic" w:eastAsia="Adobe 黑体 Std R" w:hAnsi="Century Gothic" w:cs="PMingLiU"/>
          <w:sz w:val="22"/>
          <w:szCs w:val="22"/>
          <w:shd w:val="clear" w:color="auto" w:fill="FFFFFF"/>
          <w:lang w:eastAsia="zh-CN"/>
        </w:rPr>
        <w:t xml:space="preserve"> </w:t>
      </w:r>
      <w:r w:rsidRPr="002B240D">
        <w:rPr>
          <w:rFonts w:ascii="Century Gothic" w:eastAsia="SimSun" w:hAnsi="Century Gothic" w:cs="PMingLiU"/>
          <w:sz w:val="22"/>
          <w:szCs w:val="22"/>
          <w:shd w:val="clear" w:color="auto" w:fill="FFFFFF"/>
          <w:lang w:eastAsia="zh-CN"/>
        </w:rPr>
        <w:t>(</w:t>
      </w:r>
      <w:r w:rsidRPr="002B240D">
        <w:rPr>
          <w:rFonts w:ascii="Century Gothic" w:eastAsia="Adobe 黑体 Std R" w:hAnsi="Century Gothic"/>
          <w:sz w:val="22"/>
          <w:szCs w:val="22"/>
          <w:lang w:eastAsia="zh-CN"/>
        </w:rPr>
        <w:t>acanthus)</w:t>
      </w:r>
      <w:r w:rsidRPr="002B240D">
        <w:rPr>
          <w:rFonts w:ascii="Century Gothic" w:eastAsia="Adobe 黑体 Std R" w:hAnsi="Century Gothic" w:hint="eastAsia"/>
          <w:sz w:val="22"/>
          <w:szCs w:val="22"/>
          <w:lang w:eastAsia="zh-CN"/>
        </w:rPr>
        <w:t>和羊齿植物</w:t>
      </w:r>
      <w:r w:rsidRPr="002B240D">
        <w:rPr>
          <w:rFonts w:ascii="Century Gothic" w:eastAsia="Adobe 黑体 Std R" w:hAnsi="Century Gothic"/>
          <w:sz w:val="22"/>
          <w:szCs w:val="22"/>
          <w:lang w:eastAsia="zh-CN"/>
        </w:rPr>
        <w:t xml:space="preserve"> (fern)</w:t>
      </w:r>
      <w:r w:rsidRPr="002B240D">
        <w:rPr>
          <w:rFonts w:ascii="Century Gothic" w:eastAsia="Adobe 黑体 Std R" w:hAnsi="Century Gothic" w:hint="eastAsia"/>
          <w:sz w:val="22"/>
          <w:szCs w:val="22"/>
          <w:lang w:eastAsia="zh-CN"/>
        </w:rPr>
        <w:t>纹饰，其灵感源自拉绍德封所创造的新艺术运动</w:t>
      </w:r>
      <w:r w:rsidRPr="002B240D">
        <w:rPr>
          <w:rFonts w:ascii="Century Gothic" w:eastAsia="Adobe 黑体 Std R" w:hAnsi="Century Gothic"/>
          <w:sz w:val="22"/>
          <w:szCs w:val="22"/>
          <w:lang w:eastAsia="zh-CN"/>
        </w:rPr>
        <w:t xml:space="preserve">—— </w:t>
      </w:r>
      <w:r>
        <w:rPr>
          <w:rFonts w:ascii="Century Gothic" w:eastAsia="Adobe 黑体 Std R" w:hAnsi="Century Gothic" w:hint="eastAsia"/>
          <w:sz w:val="22"/>
          <w:szCs w:val="22"/>
          <w:lang w:eastAsia="zh-CN"/>
        </w:rPr>
        <w:t>又被称为</w:t>
      </w:r>
      <w:r>
        <w:rPr>
          <w:rFonts w:ascii="Century Gothic" w:eastAsia="Adobe 黑体 Std R" w:hAnsi="Century Gothic"/>
          <w:sz w:val="22"/>
          <w:szCs w:val="22"/>
          <w:lang w:eastAsia="zh-CN"/>
        </w:rPr>
        <w:t xml:space="preserve"> </w:t>
      </w:r>
      <w:r w:rsidRPr="002B240D">
        <w:rPr>
          <w:rFonts w:ascii="Century Gothic" w:eastAsia="Adobe 黑体 Std R" w:hAnsi="Century Gothic"/>
          <w:sz w:val="22"/>
          <w:szCs w:val="22"/>
          <w:lang w:eastAsia="zh-CN"/>
        </w:rPr>
        <w:t>“Style Sapin”</w:t>
      </w:r>
      <w:r w:rsidRPr="002B240D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CN"/>
        </w:rPr>
        <w:t>或</w:t>
      </w:r>
      <w:r w:rsidRPr="002B240D">
        <w:rPr>
          <w:rFonts w:ascii="Century Gothic" w:eastAsia="Adobe 黑体 Std R" w:hAnsi="Century Gothic" w:cs="Arial"/>
          <w:sz w:val="22"/>
          <w:szCs w:val="22"/>
          <w:shd w:val="clear" w:color="auto" w:fill="FFFFFF"/>
          <w:lang w:eastAsia="zh-CN"/>
        </w:rPr>
        <w:t xml:space="preserve"> “Pine Tree Style”</w:t>
      </w:r>
      <w:r w:rsidRPr="002B240D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CN"/>
        </w:rPr>
        <w:t>，其核心意义就是以大自然的美好事物作为艺术创作的基础</w:t>
      </w:r>
      <w:r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CN"/>
        </w:rPr>
        <w:t>和灵感</w:t>
      </w:r>
      <w:r w:rsidRPr="002B240D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CN"/>
        </w:rPr>
        <w:t>，而拉绍德封</w:t>
      </w:r>
      <w:r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CN"/>
        </w:rPr>
        <w:t>的松树又特别</w:t>
      </w:r>
      <w:r w:rsidR="00907FC9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CN"/>
        </w:rPr>
        <w:t>有</w:t>
      </w:r>
      <w:r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CN"/>
        </w:rPr>
        <w:t>名，所以就唤作</w:t>
      </w:r>
      <w:r w:rsidRPr="002B240D">
        <w:rPr>
          <w:rFonts w:ascii="Century Gothic" w:eastAsia="Adobe 黑体 Std R" w:hAnsi="Century Gothic"/>
          <w:sz w:val="22"/>
          <w:szCs w:val="22"/>
          <w:lang w:eastAsia="zh-CN"/>
        </w:rPr>
        <w:t>“Style Sapin”</w:t>
      </w:r>
      <w:r w:rsidRPr="002B240D"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CN"/>
        </w:rPr>
        <w:t>或</w:t>
      </w:r>
      <w:r w:rsidRPr="002B240D">
        <w:rPr>
          <w:rFonts w:ascii="Century Gothic" w:eastAsia="Adobe 黑体 Std R" w:hAnsi="Century Gothic" w:cs="Arial"/>
          <w:sz w:val="22"/>
          <w:szCs w:val="22"/>
          <w:shd w:val="clear" w:color="auto" w:fill="FFFFFF"/>
          <w:lang w:eastAsia="zh-CN"/>
        </w:rPr>
        <w:t xml:space="preserve"> “Pine Tree Style”</w:t>
      </w:r>
      <w:r>
        <w:rPr>
          <w:rFonts w:ascii="Century Gothic" w:eastAsia="Adobe 黑体 Std R" w:hAnsi="Century Gothic" w:cs="Arial" w:hint="eastAsia"/>
          <w:sz w:val="22"/>
          <w:szCs w:val="22"/>
          <w:shd w:val="clear" w:color="auto" w:fill="FFFFFF"/>
          <w:lang w:eastAsia="zh-CN"/>
        </w:rPr>
        <w:t>。其实</w:t>
      </w:r>
      <w:r w:rsidRPr="002B240D">
        <w:rPr>
          <w:rFonts w:ascii="Century Gothic" w:eastAsia="Adobe 黑体 Std R" w:hAnsi="Century Gothic" w:hint="eastAsia"/>
          <w:sz w:val="22"/>
          <w:szCs w:val="22"/>
          <w:lang w:eastAsia="zh-CN"/>
        </w:rPr>
        <w:t>金桥腕表于</w:t>
      </w:r>
      <w:r w:rsidRPr="002B240D">
        <w:rPr>
          <w:rFonts w:ascii="Century Gothic" w:eastAsia="Adobe 黑体 Std R" w:hAnsi="Century Gothic"/>
          <w:sz w:val="22"/>
          <w:szCs w:val="22"/>
          <w:lang w:eastAsia="zh-CN"/>
        </w:rPr>
        <w:t>1980</w:t>
      </w:r>
      <w:r w:rsidRPr="002B240D">
        <w:rPr>
          <w:rFonts w:ascii="Century Gothic" w:eastAsia="Adobe 黑体 Std R" w:hAnsi="Century Gothic" w:hint="eastAsia"/>
          <w:sz w:val="22"/>
          <w:szCs w:val="22"/>
          <w:lang w:eastAsia="zh-CN"/>
        </w:rPr>
        <w:t>年发表以来，其长方形机芯一直都刻有这些美丽的植物纹饰。长方形金桥</w:t>
      </w:r>
      <w:r w:rsidRPr="002B240D">
        <w:rPr>
          <w:rFonts w:ascii="Century Gothic" w:eastAsia="Adobe 黑体 Std R" w:hAnsi="Century Gothic"/>
          <w:sz w:val="22"/>
          <w:szCs w:val="22"/>
          <w:lang w:eastAsia="zh-CN"/>
        </w:rPr>
        <w:t>40</w:t>
      </w:r>
      <w:r w:rsidRPr="002B240D">
        <w:rPr>
          <w:rFonts w:ascii="Century Gothic" w:eastAsia="Adobe 黑体 Std R" w:hAnsi="Century Gothic" w:hint="eastAsia"/>
          <w:sz w:val="22"/>
          <w:szCs w:val="22"/>
          <w:lang w:eastAsia="zh-CN"/>
        </w:rPr>
        <w:t>周年纪念版腕表限量发行</w:t>
      </w:r>
      <w:r w:rsidRPr="002B240D">
        <w:rPr>
          <w:rFonts w:ascii="Century Gothic" w:eastAsia="Adobe 黑体 Std R" w:hAnsi="Century Gothic"/>
          <w:sz w:val="22"/>
          <w:szCs w:val="22"/>
          <w:lang w:eastAsia="zh-CN"/>
        </w:rPr>
        <w:t>3</w:t>
      </w:r>
      <w:r w:rsidRPr="002B240D">
        <w:rPr>
          <w:rFonts w:ascii="Century Gothic" w:eastAsia="Adobe 黑体 Std R" w:hAnsi="Century Gothic" w:hint="eastAsia"/>
          <w:sz w:val="22"/>
          <w:szCs w:val="22"/>
          <w:lang w:eastAsia="zh-CN"/>
        </w:rPr>
        <w:t>枚，以纪念于</w:t>
      </w:r>
      <w:r w:rsidRPr="002B240D">
        <w:rPr>
          <w:rFonts w:ascii="Century Gothic" w:eastAsia="Adobe 黑体 Std R" w:hAnsi="Century Gothic"/>
          <w:sz w:val="22"/>
          <w:szCs w:val="22"/>
          <w:lang w:eastAsia="zh-CN"/>
        </w:rPr>
        <w:t>1955</w:t>
      </w:r>
      <w:r w:rsidRPr="002B240D">
        <w:rPr>
          <w:rFonts w:ascii="Century Gothic" w:eastAsia="Adobe 黑体 Std R" w:hAnsi="Century Gothic" w:hint="eastAsia"/>
          <w:sz w:val="22"/>
          <w:szCs w:val="22"/>
          <w:lang w:eastAsia="zh-CN"/>
        </w:rPr>
        <w:t>年建立昆仑表品牌的三位创办人。</w:t>
      </w:r>
    </w:p>
    <w:p w14:paraId="0E9AB9F0" w14:textId="77777777" w:rsidR="00DE7C39" w:rsidRPr="00AF3075" w:rsidRDefault="00DE7C39" w:rsidP="00070674">
      <w:pPr>
        <w:spacing w:after="120"/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</w:p>
    <w:p w14:paraId="70F05B3D" w14:textId="163B593D" w:rsidR="00DE7C39" w:rsidRPr="00AF3075" w:rsidRDefault="00215B29" w:rsidP="00DE7C39">
      <w:pPr>
        <w:spacing w:after="120"/>
        <w:jc w:val="both"/>
        <w:rPr>
          <w:rFonts w:ascii="Century Gothic" w:eastAsia="Adobe 黑体 Std R" w:hAnsi="Century Gothic"/>
          <w:b/>
          <w:bCs/>
          <w:lang w:eastAsia="zh-CN"/>
        </w:rPr>
      </w:pPr>
      <w:r w:rsidRPr="00AF3075">
        <w:rPr>
          <w:rFonts w:ascii="Century Gothic" w:eastAsia="Adobe 黑体 Std R" w:hAnsi="Century Gothic" w:hint="eastAsia"/>
          <w:b/>
          <w:bCs/>
          <w:lang w:eastAsia="zh-CN"/>
        </w:rPr>
        <w:t>长方形金桥</w:t>
      </w:r>
      <w:r w:rsidRPr="00AF3075">
        <w:rPr>
          <w:rFonts w:ascii="Century Gothic" w:eastAsia="Adobe 黑体 Std R" w:hAnsi="Century Gothic"/>
          <w:b/>
          <w:bCs/>
          <w:lang w:eastAsia="zh-CN"/>
        </w:rPr>
        <w:t>40</w:t>
      </w:r>
      <w:r w:rsidRPr="00AF3075">
        <w:rPr>
          <w:rFonts w:ascii="Century Gothic" w:eastAsia="Adobe 黑体 Std R" w:hAnsi="Century Gothic" w:hint="eastAsia"/>
          <w:b/>
          <w:bCs/>
          <w:lang w:eastAsia="zh-CN"/>
        </w:rPr>
        <w:t>周年</w:t>
      </w:r>
      <w:r>
        <w:rPr>
          <w:rFonts w:ascii="Century Gothic" w:eastAsia="Adobe 黑体 Std R" w:hAnsi="Century Gothic" w:hint="eastAsia"/>
          <w:b/>
          <w:bCs/>
          <w:lang w:eastAsia="zh-CN"/>
        </w:rPr>
        <w:t>限量版</w:t>
      </w:r>
      <w:r w:rsidRPr="00AF3075">
        <w:rPr>
          <w:rFonts w:ascii="Century Gothic" w:eastAsia="Adobe 黑体 Std R" w:hAnsi="Century Gothic" w:hint="eastAsia"/>
          <w:b/>
          <w:bCs/>
          <w:lang w:eastAsia="zh-CN"/>
        </w:rPr>
        <w:t>纪念腕表（</w:t>
      </w:r>
      <w:r w:rsidRPr="00AF3075">
        <w:rPr>
          <w:rFonts w:ascii="Century Gothic" w:eastAsia="Adobe 黑体 Std R" w:hAnsi="Century Gothic"/>
          <w:b/>
          <w:bCs/>
          <w:lang w:eastAsia="zh-CN"/>
        </w:rPr>
        <w:t xml:space="preserve">18k </w:t>
      </w:r>
      <w:r w:rsidRPr="00AF3075">
        <w:rPr>
          <w:rFonts w:ascii="Century Gothic" w:eastAsia="Adobe 黑体 Std R" w:hAnsi="Century Gothic" w:hint="eastAsia"/>
          <w:b/>
          <w:bCs/>
          <w:lang w:eastAsia="zh-CN"/>
        </w:rPr>
        <w:t>玫瑰金）</w:t>
      </w:r>
    </w:p>
    <w:p w14:paraId="759A763B" w14:textId="0FC56F0D" w:rsidR="00AC28F5" w:rsidRPr="00AF3075" w:rsidRDefault="00215B29" w:rsidP="00AF3075">
      <w:pPr>
        <w:spacing w:after="120"/>
        <w:ind w:firstLine="720"/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今年除了是金桥系列诞生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40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周年，也是昆仑表品牌的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65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岁寿辰。</w:t>
      </w:r>
      <w:bookmarkStart w:id="0" w:name="_Hlk54860674"/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此款全新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18k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玫瑰金长方形金桥腕表，限量发售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40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枚，</w:t>
      </w:r>
      <w:r>
        <w:rPr>
          <w:rFonts w:ascii="Century Gothic" w:eastAsia="Adobe 黑体 Std R" w:hAnsi="Century Gothic" w:hint="eastAsia"/>
          <w:sz w:val="22"/>
          <w:szCs w:val="22"/>
          <w:lang w:eastAsia="zh-CN"/>
        </w:rPr>
        <w:t>表壳内侧的</w:t>
      </w:r>
      <w:r w:rsidR="00425936">
        <w:rPr>
          <w:rFonts w:ascii="Century Gothic" w:eastAsia="Adobe 黑体 Std R" w:hAnsi="Century Gothic" w:hint="eastAsia"/>
          <w:sz w:val="22"/>
          <w:szCs w:val="22"/>
          <w:lang w:eastAsia="zh-CN"/>
        </w:rPr>
        <w:t>3</w:t>
      </w:r>
      <w:r>
        <w:rPr>
          <w:rFonts w:ascii="Century Gothic" w:eastAsia="Adobe 黑体 Std R" w:hAnsi="Century Gothic" w:hint="eastAsia"/>
          <w:sz w:val="22"/>
          <w:szCs w:val="22"/>
          <w:lang w:eastAsia="zh-CN"/>
        </w:rPr>
        <w:t>时位置，刻有</w:t>
      </w:r>
      <w:r>
        <w:rPr>
          <w:rFonts w:ascii="Century Gothic" w:eastAsia="Adobe 黑体 Std R" w:hAnsi="Century Gothic"/>
          <w:sz w:val="22"/>
          <w:szCs w:val="22"/>
          <w:lang w:eastAsia="zh-CN"/>
        </w:rPr>
        <w:t xml:space="preserve"> 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“Limited Edition 1 0f 40”</w:t>
      </w:r>
      <w:r>
        <w:rPr>
          <w:rFonts w:ascii="Century Gothic" w:eastAsia="Adobe 黑体 Std R" w:hAnsi="Century Gothic"/>
          <w:sz w:val="22"/>
          <w:szCs w:val="22"/>
          <w:lang w:eastAsia="zh-CN"/>
        </w:rPr>
        <w:t xml:space="preserve"> </w:t>
      </w:r>
      <w:r>
        <w:rPr>
          <w:rFonts w:ascii="Century Gothic" w:eastAsia="Adobe 黑体 Std R" w:hAnsi="Century Gothic" w:hint="eastAsia"/>
          <w:sz w:val="22"/>
          <w:szCs w:val="22"/>
          <w:lang w:eastAsia="zh-CN"/>
        </w:rPr>
        <w:t>的字样，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以庆祝金桥系列诞生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40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周年；</w:t>
      </w:r>
      <w:bookmarkEnd w:id="0"/>
      <w:r>
        <w:rPr>
          <w:rFonts w:ascii="Century Gothic" w:eastAsia="Adobe 黑体 Std R" w:hAnsi="Century Gothic" w:hint="eastAsia"/>
          <w:sz w:val="22"/>
          <w:szCs w:val="22"/>
          <w:lang w:eastAsia="zh-CN"/>
        </w:rPr>
        <w:t>而腕表的透明表底盖上，则印有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昆仑表</w:t>
      </w:r>
      <w:r>
        <w:rPr>
          <w:rFonts w:ascii="Century Gothic" w:eastAsia="Adobe 黑体 Std R" w:hAnsi="Century Gothic" w:hint="eastAsia"/>
          <w:sz w:val="22"/>
          <w:szCs w:val="22"/>
          <w:lang w:eastAsia="zh-CN"/>
        </w:rPr>
        <w:t>品牌标志上的钥匙，以纪念品牌创立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 xml:space="preserve"> 65 </w:t>
      </w:r>
      <w:r>
        <w:rPr>
          <w:rFonts w:ascii="Century Gothic" w:eastAsia="Adobe 黑体 Std R" w:hAnsi="Century Gothic" w:hint="eastAsia"/>
          <w:sz w:val="22"/>
          <w:szCs w:val="22"/>
          <w:lang w:eastAsia="zh-CN"/>
        </w:rPr>
        <w:t>年。忠于系列本身的设计，这枚金桥腕表也拥有</w:t>
      </w:r>
      <w:r>
        <w:rPr>
          <w:rFonts w:ascii="Century Gothic" w:eastAsia="Adobe 黑体 Std R" w:hAnsi="Century Gothic"/>
          <w:sz w:val="22"/>
          <w:szCs w:val="22"/>
          <w:lang w:eastAsia="zh-CN"/>
        </w:rPr>
        <w:t xml:space="preserve">18k </w:t>
      </w:r>
      <w:r>
        <w:rPr>
          <w:rFonts w:ascii="Century Gothic" w:eastAsia="Adobe 黑体 Std R" w:hAnsi="Century Gothic" w:hint="eastAsia"/>
          <w:sz w:val="22"/>
          <w:szCs w:val="22"/>
          <w:lang w:eastAsia="zh-CN"/>
        </w:rPr>
        <w:t>金打造的长方形机芯。</w:t>
      </w:r>
    </w:p>
    <w:p w14:paraId="1AD114B2" w14:textId="77777777" w:rsidR="005D3A7E" w:rsidRPr="00AF3075" w:rsidRDefault="005D3A7E" w:rsidP="00070674">
      <w:pPr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</w:p>
    <w:p w14:paraId="10F0A0BA" w14:textId="77777777" w:rsidR="00096FE1" w:rsidRPr="00AF3075" w:rsidRDefault="00096FE1" w:rsidP="00070674">
      <w:pPr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</w:p>
    <w:p w14:paraId="51B444A4" w14:textId="402E47D4" w:rsidR="00096FE1" w:rsidRDefault="00096FE1" w:rsidP="00070674">
      <w:pPr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</w:p>
    <w:p w14:paraId="4A865699" w14:textId="77777777" w:rsidR="00AF3075" w:rsidRPr="00AF3075" w:rsidRDefault="00AF3075" w:rsidP="00070674">
      <w:pPr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</w:p>
    <w:p w14:paraId="281D185B" w14:textId="50CCEE74" w:rsidR="001F463F" w:rsidRPr="00AF3075" w:rsidRDefault="00215B29" w:rsidP="00AF3075">
      <w:pPr>
        <w:ind w:firstLine="720"/>
        <w:jc w:val="both"/>
        <w:rPr>
          <w:rFonts w:ascii="Century Gothic" w:eastAsiaTheme="minorEastAsia" w:hAnsi="Century Gothic"/>
          <w:sz w:val="22"/>
          <w:szCs w:val="22"/>
          <w:lang w:eastAsia="zh-CN"/>
        </w:rPr>
      </w:pP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昆仑表全球销售及市场总监孙文宗表示：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“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我们是从装饰艺术（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Art Deco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）时期</w:t>
      </w:r>
      <w:r w:rsidR="00907FC9">
        <w:rPr>
          <w:rFonts w:ascii="Century Gothic" w:eastAsia="Adobe 黑体 Std R" w:hAnsi="Century Gothic" w:hint="eastAsia"/>
          <w:sz w:val="22"/>
          <w:szCs w:val="22"/>
          <w:lang w:eastAsia="zh-CN"/>
        </w:rPr>
        <w:t>当中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取得设计灵感，事实上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Bannwart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先生最早设计的几款腕表也是取材自装饰艺术。这两款全新金桥腕表，其玫瑰金型号表底盖上的昆仑表钥匙图案，还有白金型号表壳上的手工雕刻纹饰，除了用作纪念金桥腕表和我们品牌的诞生外，也是对注重传统人手工艺的拉绍德封制表业致敬。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”</w:t>
      </w:r>
    </w:p>
    <w:p w14:paraId="2672EBEA" w14:textId="77777777" w:rsidR="0003369F" w:rsidRPr="00AF3075" w:rsidRDefault="0003369F" w:rsidP="00070674">
      <w:pPr>
        <w:spacing w:after="120"/>
        <w:jc w:val="both"/>
        <w:rPr>
          <w:rFonts w:ascii="Century Gothic" w:eastAsia="Adobe 黑体 Std R" w:hAnsi="Century Gothic"/>
          <w:sz w:val="22"/>
          <w:szCs w:val="22"/>
          <w:lang w:eastAsia="zh-CN"/>
        </w:rPr>
      </w:pPr>
    </w:p>
    <w:p w14:paraId="04337FD6" w14:textId="56A3C2E8" w:rsidR="0003369F" w:rsidRPr="00AF3075" w:rsidRDefault="00215B29" w:rsidP="00AF3075">
      <w:pPr>
        <w:spacing w:after="120"/>
        <w:ind w:firstLine="720"/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全新长方形金桥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40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周年纪念版比例完美，腕表可无暇地贴服在手腕之上；相比起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1980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年的原始版，今天的金桥已具备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30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米的防水功能。除了外形优雅经典之外，其优质的</w:t>
      </w:r>
      <w:r w:rsidRPr="00AF3075">
        <w:rPr>
          <w:rFonts w:ascii="Century Gothic" w:eastAsia="Adobe 黑体 Std R" w:hAnsi="Century Gothic"/>
          <w:sz w:val="22"/>
          <w:szCs w:val="22"/>
          <w:lang w:eastAsia="zh-CN"/>
        </w:rPr>
        <w:t>CO113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手动机芯也让腕表拥有良好</w:t>
      </w:r>
      <w:r>
        <w:rPr>
          <w:rFonts w:ascii="Century Gothic" w:eastAsia="Adobe 黑体 Std R" w:hAnsi="Century Gothic" w:hint="eastAsia"/>
          <w:sz w:val="22"/>
          <w:szCs w:val="22"/>
          <w:lang w:eastAsia="zh-CN"/>
        </w:rPr>
        <w:t>的</w:t>
      </w:r>
      <w:r w:rsidRPr="00AF3075">
        <w:rPr>
          <w:rFonts w:ascii="Century Gothic" w:eastAsia="Adobe 黑体 Std R" w:hAnsi="Century Gothic" w:hint="eastAsia"/>
          <w:sz w:val="22"/>
          <w:szCs w:val="22"/>
          <w:lang w:eastAsia="zh-CN"/>
        </w:rPr>
        <w:t>功能。</w:t>
      </w:r>
    </w:p>
    <w:p w14:paraId="5A1150CD" w14:textId="77777777" w:rsidR="00AF3075" w:rsidRPr="00AF3075" w:rsidRDefault="00AF3075" w:rsidP="00FD43F8">
      <w:pPr>
        <w:pStyle w:val="Titre1"/>
        <w:spacing w:before="99"/>
        <w:jc w:val="both"/>
        <w:rPr>
          <w:rFonts w:ascii="Century Gothic" w:eastAsiaTheme="minorEastAsia" w:hAnsi="Century Gothic"/>
          <w:bCs/>
          <w:sz w:val="24"/>
          <w:szCs w:val="24"/>
          <w:lang w:eastAsia="zh-TW"/>
        </w:rPr>
      </w:pPr>
    </w:p>
    <w:p w14:paraId="251D7C40" w14:textId="6DDFF037" w:rsidR="00AF3075" w:rsidRDefault="00AF3075" w:rsidP="00FD43F8">
      <w:pPr>
        <w:pStyle w:val="Titre1"/>
        <w:spacing w:before="99"/>
        <w:jc w:val="both"/>
        <w:rPr>
          <w:rFonts w:ascii="Century Gothic" w:eastAsiaTheme="minorEastAsia" w:hAnsi="Century Gothic"/>
          <w:bCs/>
          <w:sz w:val="24"/>
          <w:szCs w:val="24"/>
          <w:lang w:eastAsia="zh-TW"/>
        </w:rPr>
      </w:pPr>
    </w:p>
    <w:p w14:paraId="430F61F8" w14:textId="77777777" w:rsidR="00AF3075" w:rsidRPr="00AF3075" w:rsidRDefault="00AF3075" w:rsidP="00AF3075">
      <w:pPr>
        <w:rPr>
          <w:rFonts w:eastAsiaTheme="minorEastAsia"/>
          <w:lang w:eastAsia="zh-TW"/>
        </w:rPr>
      </w:pPr>
    </w:p>
    <w:p w14:paraId="24644130" w14:textId="0CAF53B2" w:rsidR="00FD43F8" w:rsidRPr="0068565C" w:rsidRDefault="00215B29" w:rsidP="00FD43F8">
      <w:pPr>
        <w:pStyle w:val="Titre1"/>
        <w:spacing w:before="99"/>
        <w:jc w:val="both"/>
        <w:rPr>
          <w:rFonts w:ascii="Century Gothic" w:eastAsia="Adobe 黑体 Std R" w:hAnsi="Century Gothic"/>
          <w:sz w:val="22"/>
          <w:szCs w:val="22"/>
          <w:lang w:eastAsia="zh-TW"/>
        </w:rPr>
      </w:pPr>
      <w:r w:rsidRPr="0068565C">
        <w:rPr>
          <w:rFonts w:ascii="Century Gothic" w:eastAsia="Adobe 黑体 Std R" w:hAnsi="Century Gothic" w:hint="eastAsia"/>
          <w:bCs/>
          <w:sz w:val="22"/>
          <w:szCs w:val="22"/>
          <w:lang w:eastAsia="zh-CN"/>
        </w:rPr>
        <w:t>有关</w:t>
      </w:r>
      <w:r w:rsidRPr="0068565C">
        <w:rPr>
          <w:rFonts w:ascii="Century Gothic" w:eastAsia="Adobe 黑体 Std R" w:hAnsi="Century Gothic"/>
          <w:bCs/>
          <w:sz w:val="22"/>
          <w:szCs w:val="22"/>
          <w:lang w:eastAsia="zh-CN"/>
        </w:rPr>
        <w:t xml:space="preserve"> CORUM </w:t>
      </w:r>
      <w:r w:rsidRPr="0068565C">
        <w:rPr>
          <w:rFonts w:ascii="Century Gothic" w:eastAsia="Adobe 黑体 Std R" w:hAnsi="Century Gothic" w:hint="eastAsia"/>
          <w:sz w:val="22"/>
          <w:szCs w:val="22"/>
          <w:lang w:eastAsia="zh-CN"/>
        </w:rPr>
        <w:t>昆仑表</w:t>
      </w:r>
    </w:p>
    <w:p w14:paraId="58DDC2C2" w14:textId="2D6DA785" w:rsidR="00DB193A" w:rsidRPr="0068565C" w:rsidRDefault="00215B29" w:rsidP="00DB193A">
      <w:pPr>
        <w:pStyle w:val="Corpsdetexte"/>
        <w:spacing w:before="3" w:beforeAutospacing="0" w:after="0" w:afterAutospacing="0"/>
        <w:ind w:firstLine="720"/>
        <w:jc w:val="both"/>
        <w:rPr>
          <w:rFonts w:ascii="Century Gothic" w:eastAsia="Adobe 黑体 Std R" w:hAnsi="Century Gothic" w:cs="Calibri"/>
          <w:sz w:val="22"/>
          <w:szCs w:val="22"/>
          <w:lang w:val="en-US" w:eastAsia="zh-CN"/>
        </w:rPr>
      </w:pPr>
      <w:r w:rsidRPr="0068565C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eastAsia="zh-CN"/>
        </w:rPr>
        <w:t>创立于</w:t>
      </w:r>
      <w:r w:rsidR="00DB193A" w:rsidRPr="00425936">
        <w:rPr>
          <w:rStyle w:val="tlid-translation"/>
          <w:rFonts w:ascii="Century Gothic" w:eastAsia="Adobe 黑体 Std R" w:hAnsi="Century Gothic" w:cs="Calibri"/>
          <w:sz w:val="22"/>
          <w:szCs w:val="22"/>
          <w:lang w:val="en-US" w:eastAsia="zh-TW"/>
        </w:rPr>
        <w:t>1955</w:t>
      </w:r>
      <w:r w:rsidRPr="0068565C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eastAsia="zh-CN"/>
        </w:rPr>
        <w:t>年的昆仑表代表制表产业中富有创意和胆识的一面。</w:t>
      </w:r>
      <w:r w:rsidR="00DB193A" w:rsidRPr="00425936">
        <w:rPr>
          <w:rStyle w:val="tlid-translation"/>
          <w:rFonts w:ascii="Century Gothic" w:eastAsia="Adobe 黑体 Std R" w:hAnsi="Century Gothic" w:cs="Calibri"/>
          <w:sz w:val="22"/>
          <w:szCs w:val="22"/>
          <w:lang w:val="en-US" w:eastAsia="zh-TW"/>
        </w:rPr>
        <w:t xml:space="preserve"> </w:t>
      </w:r>
      <w:r w:rsidRPr="0068565C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eastAsia="zh-CN"/>
        </w:rPr>
        <w:t>昆仑表采用了一种跳脱传统框架的途径</w:t>
      </w:r>
      <w:r w:rsidRPr="00425936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val="en-US" w:eastAsia="zh-CN"/>
        </w:rPr>
        <w:t>，</w:t>
      </w:r>
      <w:r w:rsidRPr="0068565C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eastAsia="zh-CN"/>
        </w:rPr>
        <w:t>对机芯结构、表壳以及面盘修饰工艺进行再概念化。在众多技术成就（直线型机芯）和美学成就（钱币表，羽毛表，泡泡表）的背后，昆仑表其实延续了超越时代的高级制表传统。</w:t>
      </w:r>
    </w:p>
    <w:p w14:paraId="4E857168" w14:textId="77777777" w:rsidR="00DB193A" w:rsidRPr="0068565C" w:rsidRDefault="00DB193A" w:rsidP="00DB193A">
      <w:pPr>
        <w:pStyle w:val="Corpsdetexte"/>
        <w:spacing w:before="3" w:beforeAutospacing="0" w:after="0" w:afterAutospacing="0"/>
        <w:rPr>
          <w:rFonts w:ascii="Century Gothic" w:eastAsia="PMingLiU" w:hAnsi="Century Gothic"/>
          <w:sz w:val="22"/>
          <w:szCs w:val="22"/>
          <w:lang w:val="en-US" w:eastAsia="zh-CN"/>
        </w:rPr>
      </w:pPr>
    </w:p>
    <w:p w14:paraId="705C6FF4" w14:textId="0755156D" w:rsidR="00DB193A" w:rsidRPr="0068565C" w:rsidRDefault="00215B29" w:rsidP="00DB193A">
      <w:pPr>
        <w:snapToGrid w:val="0"/>
        <w:spacing w:after="120"/>
        <w:ind w:firstLine="720"/>
        <w:jc w:val="both"/>
        <w:rPr>
          <w:rFonts w:ascii="Century Gothic" w:eastAsia="Adobe 黑体 Std R" w:hAnsi="Century Gothic" w:cs="Calibri"/>
          <w:sz w:val="22"/>
          <w:szCs w:val="22"/>
          <w:lang w:eastAsia="zh-TW"/>
        </w:rPr>
      </w:pPr>
      <w:r w:rsidRPr="0068565C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eastAsia="zh-CN"/>
        </w:rPr>
        <w:t>成立于拉绍德封的昆仑表正在向当代、街头艺术以及古典艺术世界敞开大门，并以此吸引了潮流领导者们的关注。昆仑表既具有革命精神，同时又尊重制表传统，保持品牌的独特性，提供充满原创风格的腕表作品献给品味独特的收藏家们。昆仑表现在透过旗下五个主力系列：</w:t>
      </w:r>
      <w:r w:rsidRPr="0068565C">
        <w:rPr>
          <w:rFonts w:ascii="Century Gothic" w:eastAsia="Adobe 黑体 Std R" w:hAnsi="Century Gothic" w:cs="Calibri"/>
          <w:sz w:val="22"/>
          <w:szCs w:val="22"/>
          <w:lang w:eastAsia="zh-CN"/>
        </w:rPr>
        <w:t>Admiral</w:t>
      </w:r>
      <w:r w:rsidRPr="0068565C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eastAsia="zh-CN"/>
        </w:rPr>
        <w:t>海军上将、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CN"/>
        </w:rPr>
        <w:t>Golden Bridge</w:t>
      </w:r>
      <w:r w:rsidRPr="0068565C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eastAsia="zh-CN"/>
        </w:rPr>
        <w:t>金桥、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CN"/>
        </w:rPr>
        <w:t>Heritage</w:t>
      </w:r>
      <w:r w:rsidRPr="0068565C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eastAsia="zh-CN"/>
        </w:rPr>
        <w:t>经典、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CN"/>
        </w:rPr>
        <w:t>Lab</w:t>
      </w:r>
      <w:r w:rsidRPr="0068565C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eastAsia="zh-CN"/>
        </w:rPr>
        <w:t>和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CN"/>
        </w:rPr>
        <w:t>Bubble</w:t>
      </w:r>
      <w:r w:rsidRPr="0068565C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eastAsia="zh-CN"/>
        </w:rPr>
        <w:t>泡泡，来体现</w:t>
      </w:r>
      <w:r w:rsidRPr="0068565C">
        <w:rPr>
          <w:rStyle w:val="tlid-translation"/>
          <w:rFonts w:ascii="Century Gothic" w:eastAsia="Adobe 黑体 Std R" w:hAnsi="Century Gothic" w:cs="Calibri"/>
          <w:sz w:val="22"/>
          <w:szCs w:val="22"/>
          <w:lang w:eastAsia="zh-CN"/>
        </w:rPr>
        <w:t>21</w:t>
      </w:r>
      <w:r w:rsidRPr="0068565C">
        <w:rPr>
          <w:rStyle w:val="tlid-translation"/>
          <w:rFonts w:ascii="Century Gothic" w:eastAsia="Adobe 黑体 Std R" w:hAnsi="Century Gothic" w:cs="Calibri" w:hint="eastAsia"/>
          <w:sz w:val="22"/>
          <w:szCs w:val="22"/>
          <w:lang w:eastAsia="zh-CN"/>
        </w:rPr>
        <w:t>世纪制表愿景。</w:t>
      </w:r>
    </w:p>
    <w:p w14:paraId="7D43052A" w14:textId="77777777" w:rsidR="00FD43F8" w:rsidRPr="00DB193A" w:rsidRDefault="00FD43F8" w:rsidP="00FD43F8">
      <w:pPr>
        <w:jc w:val="both"/>
        <w:rPr>
          <w:rFonts w:ascii="Century Gothic" w:hAnsi="Century Gothic"/>
          <w:lang w:eastAsia="zh-TW"/>
        </w:rPr>
      </w:pPr>
    </w:p>
    <w:p w14:paraId="34385362" w14:textId="77777777" w:rsidR="00070674" w:rsidRPr="00FD43F8" w:rsidRDefault="00070674" w:rsidP="00070674">
      <w:pPr>
        <w:spacing w:after="120"/>
        <w:jc w:val="both"/>
        <w:rPr>
          <w:rFonts w:ascii="Ministry-Light" w:hAnsi="Ministry-Light"/>
          <w:sz w:val="22"/>
          <w:szCs w:val="22"/>
          <w:lang w:val="en-GB" w:eastAsia="zh-TW"/>
        </w:rPr>
      </w:pPr>
    </w:p>
    <w:sectPr w:rsidR="00070674" w:rsidRPr="00FD43F8" w:rsidSect="009C3C1B">
      <w:headerReference w:type="default" r:id="rId7"/>
      <w:footerReference w:type="default" r:id="rId8"/>
      <w:pgSz w:w="11900" w:h="16840"/>
      <w:pgMar w:top="1440" w:right="1800" w:bottom="1440" w:left="1800" w:header="4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7D104" w14:textId="77777777" w:rsidR="000A423B" w:rsidRDefault="000A423B" w:rsidP="00F95365">
      <w:r>
        <w:separator/>
      </w:r>
    </w:p>
  </w:endnote>
  <w:endnote w:type="continuationSeparator" w:id="0">
    <w:p w14:paraId="0416A866" w14:textId="77777777" w:rsidR="000A423B" w:rsidRDefault="000A423B" w:rsidP="00F9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aramond">
    <w:altName w:val="Times New Roman"/>
    <w:charset w:val="00"/>
    <w:family w:val="auto"/>
    <w:pitch w:val="variable"/>
    <w:sig w:usb0="03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黑体 Std R">
    <w:altName w:val="Yu Gothic"/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stry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55D03" w14:textId="77777777" w:rsidR="0003369F" w:rsidRDefault="0003369F" w:rsidP="00F95365">
    <w:pPr>
      <w:pStyle w:val="Titre1"/>
      <w:jc w:val="center"/>
      <w:rPr>
        <w:rFonts w:ascii="Arial" w:hAnsi="Arial"/>
        <w:color w:val="808080"/>
        <w:spacing w:val="20"/>
        <w:sz w:val="22"/>
        <w:lang w:val="fr-FR"/>
      </w:rPr>
    </w:pPr>
    <w:r>
      <w:rPr>
        <w:rFonts w:ascii="Arial" w:hAnsi="Arial"/>
        <w:color w:val="808080"/>
        <w:spacing w:val="20"/>
        <w:sz w:val="22"/>
        <w:lang w:val="fr-FR"/>
      </w:rPr>
      <w:t>Montres CORUM Sàrl</w:t>
    </w:r>
  </w:p>
  <w:p w14:paraId="6CEDEA8B" w14:textId="77777777" w:rsidR="0003369F" w:rsidRPr="00F95365" w:rsidRDefault="0003369F" w:rsidP="00F95365">
    <w:pPr>
      <w:jc w:val="center"/>
      <w:rPr>
        <w:rFonts w:ascii="Arial" w:hAnsi="Arial"/>
        <w:color w:val="808080"/>
        <w:spacing w:val="20"/>
        <w:sz w:val="16"/>
        <w:lang w:val="fr-CH"/>
      </w:rPr>
    </w:pPr>
    <w:r w:rsidRPr="00F95365">
      <w:rPr>
        <w:rFonts w:ascii="Arial" w:hAnsi="Arial"/>
        <w:color w:val="808080"/>
        <w:spacing w:val="20"/>
        <w:sz w:val="16"/>
        <w:lang w:val="fr-CH"/>
      </w:rPr>
      <w:t>Rue du Petit-Château 1 - Case postale 374 - CH-2301 La Chaux-de-Fonds - Switzerland</w:t>
    </w:r>
  </w:p>
  <w:p w14:paraId="7E4BC802" w14:textId="77777777" w:rsidR="0003369F" w:rsidRPr="00D733E0" w:rsidRDefault="0003369F" w:rsidP="00F95365">
    <w:pPr>
      <w:jc w:val="center"/>
      <w:rPr>
        <w:rFonts w:ascii="Arial" w:hAnsi="Arial"/>
        <w:color w:val="808080"/>
        <w:spacing w:val="20"/>
        <w:sz w:val="16"/>
      </w:rPr>
    </w:pPr>
    <w:r w:rsidRPr="00174C4A">
      <w:rPr>
        <w:rFonts w:ascii="Arial" w:hAnsi="Arial"/>
        <w:color w:val="808080"/>
        <w:spacing w:val="20"/>
        <w:sz w:val="16"/>
      </w:rPr>
      <w:t>Tél. +41 (0) 32 967 06 70 - Fax +4</w:t>
    </w:r>
    <w:r>
      <w:rPr>
        <w:rFonts w:ascii="Arial" w:hAnsi="Arial"/>
        <w:color w:val="808080"/>
        <w:spacing w:val="20"/>
        <w:sz w:val="16"/>
      </w:rPr>
      <w:t>1 (0) 32 967 06 00 - pr@corum</w:t>
    </w:r>
    <w:r w:rsidRPr="00174C4A">
      <w:rPr>
        <w:rFonts w:ascii="Arial" w:hAnsi="Arial"/>
        <w:color w:val="808080"/>
        <w:spacing w:val="20"/>
        <w:sz w:val="16"/>
      </w:rPr>
      <w:t>.ch</w:t>
    </w:r>
  </w:p>
  <w:p w14:paraId="3C44FC1F" w14:textId="77777777" w:rsidR="0003369F" w:rsidRDefault="0003369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47E9A" w14:textId="77777777" w:rsidR="000A423B" w:rsidRDefault="000A423B" w:rsidP="00F95365">
      <w:r>
        <w:separator/>
      </w:r>
    </w:p>
  </w:footnote>
  <w:footnote w:type="continuationSeparator" w:id="0">
    <w:p w14:paraId="612F2F9D" w14:textId="77777777" w:rsidR="000A423B" w:rsidRDefault="000A423B" w:rsidP="00F95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E58B7" w14:textId="77777777" w:rsidR="0003369F" w:rsidRPr="009C3C1B" w:rsidRDefault="009C3C1B" w:rsidP="009C3C1B">
    <w:pPr>
      <w:pStyle w:val="En-tte"/>
      <w:jc w:val="center"/>
    </w:pPr>
    <w:r>
      <w:rPr>
        <w:noProof/>
        <w:lang w:val="fr-CH" w:eastAsia="fr-CH"/>
      </w:rPr>
      <w:drawing>
        <wp:inline distT="0" distB="0" distL="0" distR="0" wp14:anchorId="49DF691B" wp14:editId="1AD01F41">
          <wp:extent cx="1477107" cy="897139"/>
          <wp:effectExtent l="0" t="0" r="0" b="508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RUM_LOGO_AVANTGARDE_LOCKUP_BLACK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3548" cy="913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B72"/>
    <w:rsid w:val="00000830"/>
    <w:rsid w:val="00004501"/>
    <w:rsid w:val="00016E9B"/>
    <w:rsid w:val="0002333A"/>
    <w:rsid w:val="0003369F"/>
    <w:rsid w:val="00035094"/>
    <w:rsid w:val="00061408"/>
    <w:rsid w:val="000658A0"/>
    <w:rsid w:val="00070674"/>
    <w:rsid w:val="00075707"/>
    <w:rsid w:val="00096FE1"/>
    <w:rsid w:val="00097E65"/>
    <w:rsid w:val="000A423B"/>
    <w:rsid w:val="000A55BB"/>
    <w:rsid w:val="000C5303"/>
    <w:rsid w:val="000D767C"/>
    <w:rsid w:val="000E7F5A"/>
    <w:rsid w:val="00116837"/>
    <w:rsid w:val="001211EF"/>
    <w:rsid w:val="001364DB"/>
    <w:rsid w:val="00140C1B"/>
    <w:rsid w:val="001460DD"/>
    <w:rsid w:val="00162367"/>
    <w:rsid w:val="00164C70"/>
    <w:rsid w:val="0016657B"/>
    <w:rsid w:val="00174C4A"/>
    <w:rsid w:val="001805EF"/>
    <w:rsid w:val="00182517"/>
    <w:rsid w:val="001957DD"/>
    <w:rsid w:val="00196D2B"/>
    <w:rsid w:val="001B237E"/>
    <w:rsid w:val="001D020C"/>
    <w:rsid w:val="001E22E8"/>
    <w:rsid w:val="001E6767"/>
    <w:rsid w:val="001F0F9D"/>
    <w:rsid w:val="001F463F"/>
    <w:rsid w:val="0020438D"/>
    <w:rsid w:val="00215B29"/>
    <w:rsid w:val="00222E2E"/>
    <w:rsid w:val="00246319"/>
    <w:rsid w:val="00265F27"/>
    <w:rsid w:val="002A1316"/>
    <w:rsid w:val="002B240D"/>
    <w:rsid w:val="002C560B"/>
    <w:rsid w:val="002C6D9E"/>
    <w:rsid w:val="002D499F"/>
    <w:rsid w:val="002D5811"/>
    <w:rsid w:val="002E3581"/>
    <w:rsid w:val="002E3C14"/>
    <w:rsid w:val="002E71F7"/>
    <w:rsid w:val="00320DB7"/>
    <w:rsid w:val="00332C37"/>
    <w:rsid w:val="0033415A"/>
    <w:rsid w:val="003466E5"/>
    <w:rsid w:val="0036393A"/>
    <w:rsid w:val="0038022B"/>
    <w:rsid w:val="003941A6"/>
    <w:rsid w:val="0039793C"/>
    <w:rsid w:val="003A1F78"/>
    <w:rsid w:val="003B4316"/>
    <w:rsid w:val="003D0E8F"/>
    <w:rsid w:val="003E5022"/>
    <w:rsid w:val="004137D4"/>
    <w:rsid w:val="00425936"/>
    <w:rsid w:val="004555F8"/>
    <w:rsid w:val="00462628"/>
    <w:rsid w:val="00463E2A"/>
    <w:rsid w:val="00487C36"/>
    <w:rsid w:val="004967D2"/>
    <w:rsid w:val="004C45F2"/>
    <w:rsid w:val="004E0C91"/>
    <w:rsid w:val="004E5223"/>
    <w:rsid w:val="004F5B10"/>
    <w:rsid w:val="00507D82"/>
    <w:rsid w:val="005209F2"/>
    <w:rsid w:val="0052602E"/>
    <w:rsid w:val="00553413"/>
    <w:rsid w:val="00555B89"/>
    <w:rsid w:val="00567EC6"/>
    <w:rsid w:val="005706BA"/>
    <w:rsid w:val="00575742"/>
    <w:rsid w:val="0057666E"/>
    <w:rsid w:val="00582B82"/>
    <w:rsid w:val="00583207"/>
    <w:rsid w:val="00593B28"/>
    <w:rsid w:val="005A628B"/>
    <w:rsid w:val="005A6E27"/>
    <w:rsid w:val="005B2831"/>
    <w:rsid w:val="005B6A3F"/>
    <w:rsid w:val="005D3A7E"/>
    <w:rsid w:val="00606221"/>
    <w:rsid w:val="006273CD"/>
    <w:rsid w:val="00634EBF"/>
    <w:rsid w:val="006402D2"/>
    <w:rsid w:val="00654E9F"/>
    <w:rsid w:val="00657ADB"/>
    <w:rsid w:val="0068565C"/>
    <w:rsid w:val="006A78BE"/>
    <w:rsid w:val="006B6A28"/>
    <w:rsid w:val="006C0DD7"/>
    <w:rsid w:val="006D2CC0"/>
    <w:rsid w:val="006D4359"/>
    <w:rsid w:val="00702458"/>
    <w:rsid w:val="00740CB2"/>
    <w:rsid w:val="007448C0"/>
    <w:rsid w:val="00752693"/>
    <w:rsid w:val="00762D7A"/>
    <w:rsid w:val="007730FD"/>
    <w:rsid w:val="00774B91"/>
    <w:rsid w:val="007B454D"/>
    <w:rsid w:val="007C6D91"/>
    <w:rsid w:val="007C6ED8"/>
    <w:rsid w:val="007C7360"/>
    <w:rsid w:val="007C7DCB"/>
    <w:rsid w:val="007E71C1"/>
    <w:rsid w:val="007F1DA4"/>
    <w:rsid w:val="008215FC"/>
    <w:rsid w:val="008359F4"/>
    <w:rsid w:val="00843AC0"/>
    <w:rsid w:val="0085395D"/>
    <w:rsid w:val="0088571A"/>
    <w:rsid w:val="00887A70"/>
    <w:rsid w:val="008A559F"/>
    <w:rsid w:val="008C1862"/>
    <w:rsid w:val="008C41DE"/>
    <w:rsid w:val="008E21A9"/>
    <w:rsid w:val="009005DF"/>
    <w:rsid w:val="009050C4"/>
    <w:rsid w:val="00907FC9"/>
    <w:rsid w:val="00911658"/>
    <w:rsid w:val="00950054"/>
    <w:rsid w:val="00954D7D"/>
    <w:rsid w:val="00965177"/>
    <w:rsid w:val="009675C8"/>
    <w:rsid w:val="009768B3"/>
    <w:rsid w:val="009807A8"/>
    <w:rsid w:val="009A451C"/>
    <w:rsid w:val="009A6061"/>
    <w:rsid w:val="009A650E"/>
    <w:rsid w:val="009C3C1B"/>
    <w:rsid w:val="009E0504"/>
    <w:rsid w:val="00A1388F"/>
    <w:rsid w:val="00A22226"/>
    <w:rsid w:val="00A23F10"/>
    <w:rsid w:val="00A26033"/>
    <w:rsid w:val="00A33027"/>
    <w:rsid w:val="00A56151"/>
    <w:rsid w:val="00A57D9E"/>
    <w:rsid w:val="00AC28F5"/>
    <w:rsid w:val="00AD7550"/>
    <w:rsid w:val="00AF3075"/>
    <w:rsid w:val="00B2254D"/>
    <w:rsid w:val="00B22FB0"/>
    <w:rsid w:val="00B3769D"/>
    <w:rsid w:val="00B757EC"/>
    <w:rsid w:val="00B76BA3"/>
    <w:rsid w:val="00B777B1"/>
    <w:rsid w:val="00BB1A27"/>
    <w:rsid w:val="00BC6D1F"/>
    <w:rsid w:val="00C34BA3"/>
    <w:rsid w:val="00C456D5"/>
    <w:rsid w:val="00C64E51"/>
    <w:rsid w:val="00C87DC3"/>
    <w:rsid w:val="00C9301E"/>
    <w:rsid w:val="00C93043"/>
    <w:rsid w:val="00CB0D66"/>
    <w:rsid w:val="00CE6D63"/>
    <w:rsid w:val="00CF313E"/>
    <w:rsid w:val="00D243E6"/>
    <w:rsid w:val="00D26F2F"/>
    <w:rsid w:val="00D3157E"/>
    <w:rsid w:val="00D32534"/>
    <w:rsid w:val="00D3348C"/>
    <w:rsid w:val="00D506C3"/>
    <w:rsid w:val="00D67777"/>
    <w:rsid w:val="00D733E0"/>
    <w:rsid w:val="00D838EA"/>
    <w:rsid w:val="00D91B1E"/>
    <w:rsid w:val="00D92232"/>
    <w:rsid w:val="00D971B3"/>
    <w:rsid w:val="00DB193A"/>
    <w:rsid w:val="00DC020C"/>
    <w:rsid w:val="00DC790A"/>
    <w:rsid w:val="00DD1B72"/>
    <w:rsid w:val="00DD27DE"/>
    <w:rsid w:val="00DD798E"/>
    <w:rsid w:val="00DE17C4"/>
    <w:rsid w:val="00DE3411"/>
    <w:rsid w:val="00DE7C39"/>
    <w:rsid w:val="00DF01A7"/>
    <w:rsid w:val="00E2280B"/>
    <w:rsid w:val="00E2619C"/>
    <w:rsid w:val="00E328E4"/>
    <w:rsid w:val="00E3562D"/>
    <w:rsid w:val="00E4491D"/>
    <w:rsid w:val="00E5147E"/>
    <w:rsid w:val="00E64038"/>
    <w:rsid w:val="00E81A91"/>
    <w:rsid w:val="00E9514D"/>
    <w:rsid w:val="00EB0498"/>
    <w:rsid w:val="00EB2249"/>
    <w:rsid w:val="00ED7879"/>
    <w:rsid w:val="00F02412"/>
    <w:rsid w:val="00F565B8"/>
    <w:rsid w:val="00F56E37"/>
    <w:rsid w:val="00F669A3"/>
    <w:rsid w:val="00F77279"/>
    <w:rsid w:val="00F93853"/>
    <w:rsid w:val="00F95365"/>
    <w:rsid w:val="00FB21CB"/>
    <w:rsid w:val="00FD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516003F"/>
  <w15:docId w15:val="{4720D594-3A2B-4D59-B1C8-3A8393FB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5F2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F95365"/>
    <w:pPr>
      <w:keepNext/>
      <w:outlineLvl w:val="0"/>
    </w:pPr>
    <w:rPr>
      <w:rFonts w:ascii="AGaramond" w:hAnsi="AGaramond"/>
      <w:b/>
      <w:sz w:val="32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F95365"/>
    <w:rPr>
      <w:rFonts w:ascii="AGaramond" w:hAnsi="AGaramond" w:cs="Times New Roman"/>
      <w:b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F9536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F95365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F9536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F95365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rsid w:val="007448C0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7448C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7448C0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7448C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7448C0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sid w:val="007448C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7448C0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A26033"/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Policepardfaut"/>
    <w:rsid w:val="0039793C"/>
  </w:style>
  <w:style w:type="character" w:styleId="Lienhypertexte">
    <w:name w:val="Hyperlink"/>
    <w:basedOn w:val="Policepardfaut"/>
    <w:uiPriority w:val="99"/>
    <w:semiHidden/>
    <w:unhideWhenUsed/>
    <w:rsid w:val="0039793C"/>
    <w:rPr>
      <w:color w:val="0000FF"/>
      <w:u w:val="single"/>
    </w:rPr>
  </w:style>
  <w:style w:type="character" w:styleId="Accentuation">
    <w:name w:val="Emphasis"/>
    <w:basedOn w:val="Policepardfaut"/>
    <w:uiPriority w:val="20"/>
    <w:qFormat/>
    <w:locked/>
    <w:rsid w:val="003941A6"/>
    <w:rPr>
      <w:i/>
      <w:iCs/>
    </w:rPr>
  </w:style>
  <w:style w:type="paragraph" w:styleId="NormalWeb">
    <w:name w:val="Normal (Web)"/>
    <w:basedOn w:val="Normal"/>
    <w:uiPriority w:val="99"/>
    <w:unhideWhenUsed/>
    <w:rsid w:val="00070674"/>
    <w:pPr>
      <w:spacing w:before="100" w:beforeAutospacing="1" w:after="100" w:afterAutospacing="1"/>
    </w:pPr>
    <w:rPr>
      <w:rFonts w:eastAsia="Times New Roman"/>
      <w:lang w:val="fr-CH" w:eastAsia="fr-CH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B193A"/>
    <w:pPr>
      <w:spacing w:before="100" w:beforeAutospacing="1" w:after="100" w:afterAutospacing="1"/>
    </w:pPr>
    <w:rPr>
      <w:rFonts w:eastAsia="Times New Roman"/>
      <w:lang w:val="fr-CH" w:eastAsia="fr-FR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B193A"/>
    <w:rPr>
      <w:rFonts w:eastAsia="Times New Roman"/>
      <w:sz w:val="24"/>
      <w:szCs w:val="24"/>
      <w:lang w:val="fr-CH" w:eastAsia="fr-FR"/>
    </w:rPr>
  </w:style>
  <w:style w:type="character" w:customStyle="1" w:styleId="tlid-translation">
    <w:name w:val="tlid-translation"/>
    <w:basedOn w:val="Policepardfaut"/>
    <w:rsid w:val="00DB1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4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quillandpad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 Rainbow of Color and Mechanics:</vt:lpstr>
      <vt:lpstr>A Rainbow of Color and Mechanics:</vt:lpstr>
    </vt:vector>
  </TitlesOfParts>
  <Company>Doerr Editorial Services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Rainbow of Color and Mechanics:</dc:title>
  <dc:subject/>
  <dc:creator>Elizabeth Doerr</dc:creator>
  <cp:keywords/>
  <dc:description/>
  <cp:lastModifiedBy>Marc Wälti</cp:lastModifiedBy>
  <cp:revision>5</cp:revision>
  <cp:lastPrinted>2017-02-07T09:22:00Z</cp:lastPrinted>
  <dcterms:created xsi:type="dcterms:W3CDTF">2020-10-29T07:35:00Z</dcterms:created>
  <dcterms:modified xsi:type="dcterms:W3CDTF">2020-11-27T06:32:00Z</dcterms:modified>
</cp:coreProperties>
</file>